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06" w:rsidRPr="003043A7" w:rsidRDefault="00AE5506" w:rsidP="00AE5506">
      <w:pPr>
        <w:spacing w:after="0" w:line="240" w:lineRule="auto"/>
        <w:rPr>
          <w:rFonts w:cstheme="minorHAnsi"/>
          <w:b/>
          <w:lang w:val="en-GB"/>
        </w:rPr>
      </w:pPr>
      <w:r w:rsidRPr="003043A7">
        <w:rPr>
          <w:rFonts w:cstheme="minorHAnsi"/>
          <w:b/>
          <w:sz w:val="20"/>
          <w:lang w:val="en-GB"/>
        </w:rPr>
        <w:t>AGENDA (times shown are CET)</w:t>
      </w:r>
    </w:p>
    <w:tbl>
      <w:tblPr>
        <w:tblStyle w:val="TableauListe4-Accentuation5"/>
        <w:tblW w:w="9713" w:type="dxa"/>
        <w:tblLook w:val="0480" w:firstRow="0" w:lastRow="0" w:firstColumn="1" w:lastColumn="0" w:noHBand="0" w:noVBand="1"/>
      </w:tblPr>
      <w:tblGrid>
        <w:gridCol w:w="1568"/>
        <w:gridCol w:w="3289"/>
        <w:gridCol w:w="4856"/>
      </w:tblGrid>
      <w:tr w:rsidR="00AE5506" w:rsidRPr="003043A7" w:rsidTr="005D6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ind w:right="-142"/>
              <w:rPr>
                <w:rFonts w:cstheme="minorHAnsi"/>
                <w:color w:val="44546A" w:themeColor="text2"/>
                <w:sz w:val="16"/>
                <w:szCs w:val="30"/>
                <w:lang w:val="en-GB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09:00 / 09:15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spacing w:before="120" w:after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16"/>
                <w:szCs w:val="30"/>
                <w:lang w:val="en-GB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Online registration  </w:t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before="120" w:after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16"/>
                <w:szCs w:val="30"/>
                <w:lang w:val="en-GB"/>
              </w:rPr>
            </w:pPr>
          </w:p>
        </w:tc>
      </w:tr>
      <w:tr w:rsidR="00AE5506" w:rsidRPr="003043A7" w:rsidTr="005D636E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ind w:right="-142"/>
              <w:rPr>
                <w:rFonts w:cstheme="minorHAnsi"/>
                <w:color w:val="44546A" w:themeColor="text2"/>
                <w:sz w:val="16"/>
                <w:szCs w:val="30"/>
                <w:lang w:val="en-GB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09:15 / 09:45    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spacing w:before="120" w:after="120"/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16"/>
                <w:szCs w:val="30"/>
                <w:lang w:val="en-GB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Opening &amp; Welcome  </w:t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proofErr w:type="spellStart"/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Fulvio</w:t>
            </w:r>
            <w:proofErr w:type="spellEnd"/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 xml:space="preserve"> FAMMONI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(President of FDV, Italy)</w:t>
            </w:r>
          </w:p>
          <w:p w:rsidR="00AE5506" w:rsidRPr="003043A7" w:rsidRDefault="00AE5506" w:rsidP="005D636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Serena RUGIERO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(Project coordinator, FDV, Italy)</w:t>
            </w:r>
          </w:p>
        </w:tc>
      </w:tr>
      <w:tr w:rsidR="00AE5506" w:rsidRPr="003043A7" w:rsidTr="005D6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ind w:right="-142"/>
              <w:rPr>
                <w:rFonts w:cstheme="minorHAnsi"/>
                <w:color w:val="44546A" w:themeColor="text2"/>
                <w:sz w:val="16"/>
                <w:szCs w:val="30"/>
                <w:lang w:val="en-GB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09:45 / 12:00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Innovation and digitalization in the construction sector: main    findings from the national case studies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ab/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before="120" w:after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16"/>
                <w:szCs w:val="30"/>
                <w:lang w:val="en-GB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Chair: </w:t>
            </w: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Daniele DI NUNZIO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 (FDV, Italy)</w:t>
            </w:r>
          </w:p>
        </w:tc>
      </w:tr>
      <w:tr w:rsidR="00AE5506" w:rsidRPr="003043A7" w:rsidTr="005D636E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rPr>
                <w:rFonts w:cstheme="minorHAnsi"/>
                <w:sz w:val="16"/>
                <w:lang w:val="en-GB"/>
              </w:rPr>
            </w:pPr>
            <w:r w:rsidRPr="003043A7">
              <w:rPr>
                <w:rFonts w:cstheme="minorHAnsi"/>
                <w:sz w:val="16"/>
                <w:lang w:val="en-GB"/>
              </w:rPr>
              <w:t>First session</w:t>
            </w:r>
          </w:p>
          <w:p w:rsidR="00AE5506" w:rsidRPr="003043A7" w:rsidRDefault="00AE5506" w:rsidP="005D636E">
            <w:pPr>
              <w:spacing w:before="120" w:after="120"/>
              <w:ind w:right="-142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09:45 / 10:15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Impacts of digitalization on employment, work organization and professional figures</w:t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before="120" w:after="120"/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fr-FR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fr-FR" w:eastAsia="en-IN"/>
              </w:rPr>
              <w:t>Christophe TEISSIER</w:t>
            </w:r>
            <w:r w:rsidRPr="003043A7">
              <w:rPr>
                <w:rFonts w:eastAsia="Candara" w:cstheme="minorHAnsi"/>
                <w:sz w:val="16"/>
                <w:szCs w:val="30"/>
                <w:lang w:val="fr-FR" w:eastAsia="en-IN"/>
              </w:rPr>
              <w:t xml:space="preserve"> (ASTREES, France)</w:t>
            </w:r>
          </w:p>
          <w:p w:rsidR="00AE5506" w:rsidRPr="003043A7" w:rsidRDefault="00AE5506" w:rsidP="005D636E">
            <w:pPr>
              <w:spacing w:before="120" w:after="120"/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fr-FR" w:eastAsia="en-IN"/>
              </w:rPr>
            </w:pPr>
            <w:proofErr w:type="spellStart"/>
            <w:r w:rsidRPr="003043A7">
              <w:rPr>
                <w:rFonts w:eastAsia="Candara" w:cstheme="minorHAnsi"/>
                <w:b/>
                <w:sz w:val="16"/>
                <w:szCs w:val="30"/>
                <w:lang w:val="fr-FR" w:eastAsia="en-IN"/>
              </w:rPr>
              <w:t>Jesús</w:t>
            </w:r>
            <w:proofErr w:type="spellEnd"/>
            <w:r w:rsidRPr="003043A7">
              <w:rPr>
                <w:rFonts w:eastAsia="Candara" w:cstheme="minorHAnsi"/>
                <w:b/>
                <w:sz w:val="16"/>
                <w:szCs w:val="30"/>
                <w:lang w:val="fr-FR" w:eastAsia="en-IN"/>
              </w:rPr>
              <w:t xml:space="preserve"> CRUCES</w:t>
            </w:r>
            <w:r w:rsidRPr="003043A7">
              <w:rPr>
                <w:rFonts w:eastAsia="Candara" w:cstheme="minorHAnsi"/>
                <w:sz w:val="16"/>
                <w:szCs w:val="30"/>
                <w:lang w:val="fr-FR" w:eastAsia="en-IN"/>
              </w:rPr>
              <w:t xml:space="preserve">, </w:t>
            </w:r>
            <w:r w:rsidRPr="003043A7">
              <w:rPr>
                <w:rFonts w:eastAsia="Candara" w:cstheme="minorHAnsi"/>
                <w:b/>
                <w:sz w:val="16"/>
                <w:szCs w:val="30"/>
                <w:lang w:val="fr-FR" w:eastAsia="en-IN"/>
              </w:rPr>
              <w:t>Luis DE LA FUENTE</w:t>
            </w:r>
            <w:r w:rsidRPr="003043A7">
              <w:rPr>
                <w:rFonts w:eastAsia="Candara" w:cstheme="minorHAnsi"/>
                <w:sz w:val="16"/>
                <w:szCs w:val="30"/>
                <w:lang w:val="fr-FR" w:eastAsia="en-IN"/>
              </w:rPr>
              <w:t>, (</w:t>
            </w:r>
            <w:proofErr w:type="spellStart"/>
            <w:r w:rsidRPr="003043A7">
              <w:rPr>
                <w:rFonts w:eastAsia="Candara" w:cstheme="minorHAnsi"/>
                <w:sz w:val="16"/>
                <w:szCs w:val="30"/>
                <w:lang w:val="fr-FR" w:eastAsia="en-IN"/>
              </w:rPr>
              <w:t>Fundación</w:t>
            </w:r>
            <w:proofErr w:type="spellEnd"/>
            <w:r w:rsidRPr="003043A7">
              <w:rPr>
                <w:rFonts w:eastAsia="Candara" w:cstheme="minorHAnsi"/>
                <w:sz w:val="16"/>
                <w:szCs w:val="30"/>
                <w:lang w:val="fr-FR" w:eastAsia="en-IN"/>
              </w:rPr>
              <w:t xml:space="preserve"> 1º de Mayo, Spain)</w:t>
            </w:r>
          </w:p>
        </w:tc>
      </w:tr>
      <w:tr w:rsidR="00AE5506" w:rsidRPr="003043A7" w:rsidTr="005D6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rPr>
                <w:rFonts w:cstheme="minorHAnsi"/>
                <w:sz w:val="16"/>
                <w:lang w:val="en-GB"/>
              </w:rPr>
            </w:pPr>
            <w:r w:rsidRPr="003043A7">
              <w:rPr>
                <w:rFonts w:cstheme="minorHAnsi"/>
                <w:sz w:val="16"/>
                <w:lang w:val="en-GB"/>
              </w:rPr>
              <w:t>10:15 / 10:30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Q&amp;A</w:t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before="120" w:after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</w:p>
        </w:tc>
      </w:tr>
      <w:tr w:rsidR="00AE5506" w:rsidRPr="003043A7" w:rsidTr="005D636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rPr>
                <w:rFonts w:cstheme="minorHAnsi"/>
                <w:sz w:val="16"/>
                <w:lang w:val="en-GB"/>
              </w:rPr>
            </w:pPr>
            <w:r w:rsidRPr="003043A7">
              <w:rPr>
                <w:rFonts w:cstheme="minorHAnsi"/>
                <w:sz w:val="16"/>
                <w:lang w:val="en-GB"/>
              </w:rPr>
              <w:t>Second session</w:t>
            </w:r>
          </w:p>
          <w:p w:rsidR="00AE5506" w:rsidRPr="003043A7" w:rsidRDefault="00AE5506" w:rsidP="005D636E">
            <w:pPr>
              <w:spacing w:before="120" w:after="120"/>
              <w:rPr>
                <w:rFonts w:cstheme="minorHAnsi"/>
                <w:sz w:val="16"/>
                <w:lang w:val="en-GB"/>
              </w:rPr>
            </w:pPr>
            <w:r w:rsidRPr="003043A7">
              <w:rPr>
                <w:rFonts w:cstheme="minorHAnsi"/>
                <w:sz w:val="16"/>
                <w:lang w:val="en-GB"/>
              </w:rPr>
              <w:t>10:30 / 11:00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Digitalisation and Health safety</w:t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before="120"/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 xml:space="preserve">Ina ATANASOVA, </w:t>
            </w:r>
            <w:proofErr w:type="spellStart"/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Svetla</w:t>
            </w:r>
            <w:proofErr w:type="spellEnd"/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 xml:space="preserve"> TONEVA 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(WETCO, Bulgaria)</w:t>
            </w:r>
          </w:p>
          <w:p w:rsidR="00AE5506" w:rsidRPr="003043A7" w:rsidRDefault="00AE5506" w:rsidP="005D636E">
            <w:pPr>
              <w:spacing w:before="120" w:after="120"/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fr-FR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fr-FR" w:eastAsia="en-IN"/>
              </w:rPr>
              <w:t>Gianluca DE ANGELIS</w:t>
            </w:r>
            <w:r w:rsidRPr="003043A7">
              <w:rPr>
                <w:rFonts w:eastAsia="Candara" w:cstheme="minorHAnsi"/>
                <w:sz w:val="16"/>
                <w:szCs w:val="30"/>
                <w:lang w:val="fr-FR" w:eastAsia="en-IN"/>
              </w:rPr>
              <w:t xml:space="preserve"> (FDV, </w:t>
            </w:r>
            <w:proofErr w:type="spellStart"/>
            <w:r w:rsidRPr="003043A7">
              <w:rPr>
                <w:rFonts w:eastAsia="Candara" w:cstheme="minorHAnsi"/>
                <w:sz w:val="16"/>
                <w:szCs w:val="30"/>
                <w:lang w:val="fr-FR" w:eastAsia="en-IN"/>
              </w:rPr>
              <w:t>Italy</w:t>
            </w:r>
            <w:proofErr w:type="spellEnd"/>
            <w:r w:rsidRPr="003043A7">
              <w:rPr>
                <w:rFonts w:eastAsia="Candara" w:cstheme="minorHAnsi"/>
                <w:sz w:val="16"/>
                <w:szCs w:val="30"/>
                <w:lang w:val="fr-FR" w:eastAsia="en-IN"/>
              </w:rPr>
              <w:t>)</w:t>
            </w:r>
          </w:p>
        </w:tc>
      </w:tr>
      <w:tr w:rsidR="00AE5506" w:rsidRPr="003043A7" w:rsidTr="005D6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rPr>
                <w:rFonts w:cstheme="minorHAnsi"/>
                <w:sz w:val="16"/>
                <w:lang w:val="en-GB"/>
              </w:rPr>
            </w:pPr>
            <w:r w:rsidRPr="003043A7">
              <w:rPr>
                <w:rFonts w:cstheme="minorHAnsi"/>
                <w:sz w:val="16"/>
                <w:lang w:val="en-GB"/>
              </w:rPr>
              <w:t>11:00 / 11:15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Q&amp;A</w:t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before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</w:p>
        </w:tc>
      </w:tr>
      <w:tr w:rsidR="00AE5506" w:rsidRPr="003043A7" w:rsidTr="005D636E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rPr>
                <w:rFonts w:cstheme="minorHAnsi"/>
                <w:sz w:val="16"/>
                <w:lang w:val="en-GB"/>
              </w:rPr>
            </w:pPr>
            <w:r w:rsidRPr="003043A7">
              <w:rPr>
                <w:rFonts w:cstheme="minorHAnsi"/>
                <w:sz w:val="16"/>
                <w:lang w:val="en-GB"/>
              </w:rPr>
              <w:t>Third session</w:t>
            </w:r>
          </w:p>
          <w:p w:rsidR="00AE5506" w:rsidRPr="003043A7" w:rsidRDefault="00AE5506" w:rsidP="005D636E">
            <w:pPr>
              <w:spacing w:before="120" w:after="120"/>
              <w:rPr>
                <w:rFonts w:cstheme="minorHAnsi"/>
                <w:sz w:val="16"/>
                <w:lang w:val="en-GB"/>
              </w:rPr>
            </w:pPr>
            <w:r w:rsidRPr="003043A7">
              <w:rPr>
                <w:rFonts w:cstheme="minorHAnsi"/>
                <w:sz w:val="16"/>
                <w:lang w:val="en-GB"/>
              </w:rPr>
              <w:t>11:15 / 11:45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Trade unions and workers’ participation</w:t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before="120"/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fr-FR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fr-FR" w:eastAsia="en-IN"/>
              </w:rPr>
              <w:t>Marine FRANSSEN</w:t>
            </w:r>
            <w:r w:rsidRPr="003043A7">
              <w:rPr>
                <w:rFonts w:eastAsia="Candara" w:cstheme="minorHAnsi"/>
                <w:sz w:val="16"/>
                <w:szCs w:val="30"/>
                <w:lang w:val="fr-FR" w:eastAsia="en-IN"/>
              </w:rPr>
              <w:t xml:space="preserve"> (LENTIC – Université de Liège, </w:t>
            </w:r>
            <w:proofErr w:type="spellStart"/>
            <w:r w:rsidRPr="003043A7">
              <w:rPr>
                <w:rFonts w:eastAsia="Candara" w:cstheme="minorHAnsi"/>
                <w:sz w:val="16"/>
                <w:szCs w:val="30"/>
                <w:lang w:val="fr-FR" w:eastAsia="en-IN"/>
              </w:rPr>
              <w:t>Belgium</w:t>
            </w:r>
            <w:proofErr w:type="spellEnd"/>
            <w:r w:rsidRPr="003043A7">
              <w:rPr>
                <w:rFonts w:eastAsia="Candara" w:cstheme="minorHAnsi"/>
                <w:sz w:val="16"/>
                <w:szCs w:val="30"/>
                <w:lang w:val="fr-FR" w:eastAsia="en-IN"/>
              </w:rPr>
              <w:t>)</w:t>
            </w:r>
          </w:p>
          <w:p w:rsidR="00AE5506" w:rsidRPr="003043A7" w:rsidRDefault="00AE5506" w:rsidP="005D636E">
            <w:pPr>
              <w:spacing w:before="120"/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Tim HARBECKE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(AT </w:t>
            </w:r>
            <w:proofErr w:type="spellStart"/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e.V</w:t>
            </w:r>
            <w:proofErr w:type="spellEnd"/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., Germany)</w:t>
            </w:r>
          </w:p>
        </w:tc>
      </w:tr>
      <w:tr w:rsidR="00AE5506" w:rsidRPr="003043A7" w:rsidTr="005D6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rPr>
                <w:rFonts w:cstheme="minorHAnsi"/>
                <w:sz w:val="16"/>
                <w:lang w:val="en-GB"/>
              </w:rPr>
            </w:pPr>
            <w:r w:rsidRPr="003043A7">
              <w:rPr>
                <w:rFonts w:cstheme="minorHAnsi"/>
                <w:sz w:val="16"/>
                <w:lang w:val="en-GB"/>
              </w:rPr>
              <w:t>11:45 / 12:00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Q&amp;A</w:t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after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</w:p>
        </w:tc>
      </w:tr>
      <w:tr w:rsidR="00AE5506" w:rsidRPr="003043A7" w:rsidTr="005D636E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rPr>
                <w:rFonts w:cstheme="minorHAnsi"/>
                <w:sz w:val="16"/>
                <w:lang w:val="en-GB"/>
              </w:rPr>
            </w:pPr>
            <w:r w:rsidRPr="003043A7">
              <w:rPr>
                <w:rFonts w:cstheme="minorHAnsi"/>
                <w:sz w:val="16"/>
                <w:lang w:val="en-GB"/>
              </w:rPr>
              <w:t>12:00 / 12:15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Break</w:t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after="120"/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</w:p>
        </w:tc>
      </w:tr>
      <w:tr w:rsidR="00AE5506" w:rsidRPr="003043A7" w:rsidTr="005D6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rPr>
                <w:rFonts w:cstheme="minorHAnsi"/>
                <w:sz w:val="16"/>
                <w:lang w:val="en-GB"/>
              </w:rPr>
            </w:pPr>
            <w:r w:rsidRPr="003043A7">
              <w:rPr>
                <w:rFonts w:cstheme="minorHAnsi"/>
                <w:sz w:val="16"/>
                <w:lang w:val="en-GB"/>
              </w:rPr>
              <w:t>12:15 / 13:45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tabs>
                <w:tab w:val="left" w:pos="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Round table Industrial relations and social dialogue to face digitalization in the construction sector</w:t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before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Chair: </w:t>
            </w: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Mercedes LANDOLFI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(Chair of the EFBWW Standing Committee Wood)</w:t>
            </w:r>
          </w:p>
          <w:p w:rsidR="00AE5506" w:rsidRPr="003043A7" w:rsidRDefault="00AE5506" w:rsidP="005D636E">
            <w:pPr>
              <w:spacing w:before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Paloma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</w:t>
            </w: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VÁZQUEZ</w:t>
            </w:r>
          </w:p>
          <w:p w:rsidR="00AE5506" w:rsidRPr="003043A7" w:rsidRDefault="00AE5506" w:rsidP="005D636E">
            <w:pPr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(Head of Institutional policy and Employment, Construction and services Federation of CCOO, Spain)</w:t>
            </w:r>
          </w:p>
          <w:p w:rsidR="00AE5506" w:rsidRPr="003043A7" w:rsidRDefault="00AE5506" w:rsidP="005D636E">
            <w:pPr>
              <w:spacing w:before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Magdalena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</w:t>
            </w: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SIKOROWSKA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</w:t>
            </w:r>
          </w:p>
          <w:p w:rsidR="00AE5506" w:rsidRPr="003043A7" w:rsidRDefault="00AE5506" w:rsidP="005D636E">
            <w:pPr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(Policy office, responsible for the topic Digitisation, EFBWW)</w:t>
            </w:r>
          </w:p>
          <w:p w:rsidR="00AE5506" w:rsidRPr="003043A7" w:rsidRDefault="00AE5506" w:rsidP="005D636E">
            <w:pPr>
              <w:spacing w:before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Rolf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</w:t>
            </w: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GEHRING</w:t>
            </w:r>
          </w:p>
          <w:p w:rsidR="00AE5506" w:rsidRPr="003043A7" w:rsidRDefault="00AE5506" w:rsidP="005D6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(Political Secretary Wood and OSH, EFBWW)</w:t>
            </w:r>
          </w:p>
          <w:p w:rsidR="00AE5506" w:rsidRPr="003043A7" w:rsidRDefault="00AE5506" w:rsidP="005D636E">
            <w:pPr>
              <w:spacing w:before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 xml:space="preserve">Alessandro GENOVESI 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(General Secretary of FILLEA CGIL, Italy)</w:t>
            </w:r>
          </w:p>
          <w:p w:rsidR="00AE5506" w:rsidRPr="003043A7" w:rsidRDefault="00AE5506" w:rsidP="005D636E">
            <w:pPr>
              <w:spacing w:before="120" w:after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proofErr w:type="spellStart"/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Yuliya</w:t>
            </w:r>
            <w:proofErr w:type="spellEnd"/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 xml:space="preserve"> SIMEONOVA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(Executive director of WETCO and CITUB officer, Bulgaria)</w:t>
            </w:r>
          </w:p>
          <w:p w:rsidR="00AE5506" w:rsidRPr="003043A7" w:rsidRDefault="00AE5506" w:rsidP="005D636E">
            <w:pPr>
              <w:spacing w:before="120" w:after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proofErr w:type="spellStart"/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Myriam</w:t>
            </w:r>
            <w:proofErr w:type="spellEnd"/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 xml:space="preserve"> OLIVIER 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(Mission head at ASTUS-construction, France)</w:t>
            </w:r>
          </w:p>
          <w:p w:rsidR="00AE5506" w:rsidRPr="003043A7" w:rsidRDefault="00AE5506" w:rsidP="005D636E">
            <w:pPr>
              <w:spacing w:before="120" w:after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TBN (Expert from the Belgian Scientific and Technical Centre for Construction, Belgium)</w:t>
            </w:r>
          </w:p>
          <w:p w:rsidR="00AE5506" w:rsidRPr="003043A7" w:rsidRDefault="00AE5506" w:rsidP="005D636E">
            <w:pPr>
              <w:spacing w:before="120" w:after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TBN  ( Germany)</w:t>
            </w:r>
          </w:p>
          <w:p w:rsidR="00AE5506" w:rsidRPr="003043A7" w:rsidRDefault="00AE5506" w:rsidP="005D636E">
            <w:pPr>
              <w:spacing w:before="120" w:after="120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</w:p>
        </w:tc>
      </w:tr>
      <w:tr w:rsidR="00AE5506" w:rsidRPr="003043A7" w:rsidTr="005D636E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</w:tcPr>
          <w:p w:rsidR="00AE5506" w:rsidRPr="003043A7" w:rsidRDefault="00AE5506" w:rsidP="005D636E">
            <w:pPr>
              <w:spacing w:before="120" w:after="120"/>
              <w:rPr>
                <w:rFonts w:cstheme="minorHAnsi"/>
                <w:sz w:val="16"/>
                <w:lang w:val="en-GB"/>
              </w:rPr>
            </w:pPr>
            <w:r w:rsidRPr="003043A7">
              <w:rPr>
                <w:rFonts w:cstheme="minorHAnsi"/>
                <w:sz w:val="16"/>
                <w:lang w:val="en-GB"/>
              </w:rPr>
              <w:t>13:45 / 14:00</w:t>
            </w:r>
          </w:p>
        </w:tc>
        <w:tc>
          <w:tcPr>
            <w:tcW w:w="3289" w:type="dxa"/>
          </w:tcPr>
          <w:p w:rsidR="00AE5506" w:rsidRPr="003043A7" w:rsidRDefault="00AE5506" w:rsidP="005D636E">
            <w:pPr>
              <w:tabs>
                <w:tab w:val="left" w:pos="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>Final remarks</w:t>
            </w:r>
          </w:p>
        </w:tc>
        <w:tc>
          <w:tcPr>
            <w:tcW w:w="4856" w:type="dxa"/>
          </w:tcPr>
          <w:p w:rsidR="00AE5506" w:rsidRPr="003043A7" w:rsidRDefault="00AE5506" w:rsidP="005D636E">
            <w:pPr>
              <w:spacing w:before="120" w:after="120"/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Serena RUGIERO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(Project coordinator, FDV, Italy)</w:t>
            </w:r>
          </w:p>
          <w:p w:rsidR="00AE5506" w:rsidRPr="003043A7" w:rsidRDefault="00AE5506" w:rsidP="005D636E">
            <w:pPr>
              <w:spacing w:before="120" w:after="120"/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ndara" w:cstheme="minorHAnsi"/>
                <w:sz w:val="16"/>
                <w:szCs w:val="30"/>
                <w:lang w:val="en-GB" w:eastAsia="en-IN"/>
              </w:rPr>
            </w:pPr>
            <w:r w:rsidRPr="003043A7">
              <w:rPr>
                <w:rFonts w:eastAsia="Candara" w:cstheme="minorHAnsi"/>
                <w:b/>
                <w:sz w:val="16"/>
                <w:szCs w:val="30"/>
                <w:lang w:val="en-GB" w:eastAsia="en-IN"/>
              </w:rPr>
              <w:t>Christophe TEISSIER</w:t>
            </w:r>
            <w:r w:rsidRPr="003043A7">
              <w:rPr>
                <w:rFonts w:eastAsia="Candara" w:cstheme="minorHAnsi"/>
                <w:sz w:val="16"/>
                <w:szCs w:val="30"/>
                <w:lang w:val="en-GB" w:eastAsia="en-IN"/>
              </w:rPr>
              <w:t xml:space="preserve"> (ASTREES, France)</w:t>
            </w:r>
          </w:p>
        </w:tc>
      </w:tr>
    </w:tbl>
    <w:p w:rsidR="000960A7" w:rsidRDefault="000960A7">
      <w:bookmarkStart w:id="0" w:name="_GoBack"/>
      <w:bookmarkEnd w:id="0"/>
    </w:p>
    <w:sectPr w:rsidR="000960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06"/>
    <w:rsid w:val="000960A7"/>
    <w:rsid w:val="004060B2"/>
    <w:rsid w:val="005F0384"/>
    <w:rsid w:val="00A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EC68A-BCA1-4F13-A711-FF2748EA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06"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Liste4-Accentuation5">
    <w:name w:val="List Table 4 Accent 5"/>
    <w:basedOn w:val="TableauNormal"/>
    <w:uiPriority w:val="49"/>
    <w:rsid w:val="00AE5506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France</cp:lastModifiedBy>
  <cp:revision>1</cp:revision>
  <dcterms:created xsi:type="dcterms:W3CDTF">2021-02-24T09:51:00Z</dcterms:created>
  <dcterms:modified xsi:type="dcterms:W3CDTF">2021-02-24T09:52:00Z</dcterms:modified>
</cp:coreProperties>
</file>